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4" w:type="dxa"/>
        <w:jc w:val="center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1300"/>
        <w:gridCol w:w="1300"/>
        <w:gridCol w:w="1300"/>
        <w:gridCol w:w="1148"/>
      </w:tblGrid>
      <w:tr w:rsidR="009C3853" w:rsidRPr="00456491" w14:paraId="3BA0C362" w14:textId="77777777" w:rsidTr="009C3853">
        <w:trPr>
          <w:trHeight w:val="300"/>
          <w:jc w:val="center"/>
        </w:trPr>
        <w:tc>
          <w:tcPr>
            <w:tcW w:w="4376" w:type="dxa"/>
            <w:vMerge w:val="restart"/>
            <w:shd w:val="clear" w:color="000000" w:fill="F2F2F2"/>
            <w:vAlign w:val="center"/>
          </w:tcPr>
          <w:p w14:paraId="753DFF52" w14:textId="77777777" w:rsidR="009C3853" w:rsidRPr="00456491" w:rsidRDefault="009C3853" w:rsidP="009C385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  <w:t>Protective Factors</w:t>
            </w:r>
          </w:p>
        </w:tc>
        <w:tc>
          <w:tcPr>
            <w:tcW w:w="2600" w:type="dxa"/>
            <w:gridSpan w:val="2"/>
            <w:shd w:val="clear" w:color="000000" w:fill="F2F2F2"/>
            <w:vAlign w:val="center"/>
          </w:tcPr>
          <w:p w14:paraId="6678F05C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Low Income</w:t>
            </w:r>
          </w:p>
        </w:tc>
        <w:tc>
          <w:tcPr>
            <w:tcW w:w="2448" w:type="dxa"/>
            <w:gridSpan w:val="2"/>
            <w:shd w:val="clear" w:color="000000" w:fill="F2F2F2"/>
            <w:vAlign w:val="center"/>
          </w:tcPr>
          <w:p w14:paraId="48A9F820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Low Education</w:t>
            </w:r>
          </w:p>
        </w:tc>
      </w:tr>
      <w:tr w:rsidR="009C3853" w:rsidRPr="00456491" w14:paraId="56B08511" w14:textId="77777777" w:rsidTr="009C3853">
        <w:trPr>
          <w:trHeight w:val="300"/>
          <w:jc w:val="center"/>
        </w:trPr>
        <w:tc>
          <w:tcPr>
            <w:tcW w:w="4376" w:type="dxa"/>
            <w:vMerge/>
            <w:shd w:val="clear" w:color="000000" w:fill="F2F2F2"/>
            <w:vAlign w:val="center"/>
            <w:hideMark/>
          </w:tcPr>
          <w:p w14:paraId="217465B0" w14:textId="77777777" w:rsidR="009C3853" w:rsidRPr="00456491" w:rsidRDefault="009C3853" w:rsidP="009C385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shd w:val="clear" w:color="000000" w:fill="F2F2F2"/>
            <w:vAlign w:val="center"/>
            <w:hideMark/>
          </w:tcPr>
          <w:p w14:paraId="096DD7AC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Sweep 4</w:t>
            </w:r>
          </w:p>
        </w:tc>
        <w:tc>
          <w:tcPr>
            <w:tcW w:w="1300" w:type="dxa"/>
            <w:shd w:val="clear" w:color="000000" w:fill="F2F2F2"/>
            <w:vAlign w:val="center"/>
            <w:hideMark/>
          </w:tcPr>
          <w:p w14:paraId="55F7A6F1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Sweep 5</w:t>
            </w:r>
          </w:p>
        </w:tc>
        <w:tc>
          <w:tcPr>
            <w:tcW w:w="1300" w:type="dxa"/>
            <w:shd w:val="clear" w:color="000000" w:fill="F2F2F2"/>
            <w:vAlign w:val="center"/>
            <w:hideMark/>
          </w:tcPr>
          <w:p w14:paraId="18CC5401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Sweep 4</w:t>
            </w:r>
          </w:p>
        </w:tc>
        <w:tc>
          <w:tcPr>
            <w:tcW w:w="1148" w:type="dxa"/>
            <w:shd w:val="clear" w:color="000000" w:fill="F2F2F2"/>
            <w:vAlign w:val="center"/>
            <w:hideMark/>
          </w:tcPr>
          <w:p w14:paraId="71BF65C7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Sweep 5</w:t>
            </w:r>
          </w:p>
        </w:tc>
      </w:tr>
      <w:tr w:rsidR="009C3853" w:rsidRPr="00456491" w14:paraId="2B95D2E5" w14:textId="77777777" w:rsidTr="009C3853">
        <w:trPr>
          <w:trHeight w:val="300"/>
          <w:jc w:val="center"/>
        </w:trPr>
        <w:tc>
          <w:tcPr>
            <w:tcW w:w="4376" w:type="dxa"/>
            <w:shd w:val="clear" w:color="auto" w:fill="auto"/>
            <w:vAlign w:val="center"/>
            <w:hideMark/>
          </w:tcPr>
          <w:p w14:paraId="4CEDCE18" w14:textId="77777777" w:rsidR="009C3853" w:rsidRPr="00456491" w:rsidRDefault="009C3853" w:rsidP="009C385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  <w:t>Good Mother’s Mental Health (KS score 6-11)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A083E4B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94A9958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DE96D22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14:paraId="4F0C729D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</w:tr>
      <w:tr w:rsidR="009C3853" w:rsidRPr="00456491" w14:paraId="689C9289" w14:textId="77777777" w:rsidTr="009C3853">
        <w:trPr>
          <w:trHeight w:val="300"/>
          <w:jc w:val="center"/>
        </w:trPr>
        <w:tc>
          <w:tcPr>
            <w:tcW w:w="4376" w:type="dxa"/>
            <w:shd w:val="clear" w:color="auto" w:fill="auto"/>
            <w:vAlign w:val="center"/>
            <w:hideMark/>
          </w:tcPr>
          <w:p w14:paraId="2DC85736" w14:textId="77777777" w:rsidR="009C3853" w:rsidRPr="00456491" w:rsidRDefault="009C3853" w:rsidP="009C385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  <w:t>Parents give children at least 1 fruit daily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C6790C" w14:textId="77777777" w:rsidR="009C3853" w:rsidRPr="00456491" w:rsidRDefault="00F41ABE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--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E1EB7AC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B791422" w14:textId="77777777" w:rsidR="009C3853" w:rsidRPr="00456491" w:rsidRDefault="00F41ABE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++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14:paraId="3F061D3D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</w:tr>
      <w:tr w:rsidR="009C3853" w:rsidRPr="00456491" w14:paraId="3E4AAEE7" w14:textId="77777777" w:rsidTr="009C3853">
        <w:trPr>
          <w:trHeight w:val="300"/>
          <w:jc w:val="center"/>
        </w:trPr>
        <w:tc>
          <w:tcPr>
            <w:tcW w:w="4376" w:type="dxa"/>
            <w:shd w:val="clear" w:color="auto" w:fill="auto"/>
            <w:vAlign w:val="center"/>
            <w:hideMark/>
          </w:tcPr>
          <w:p w14:paraId="59AE88C1" w14:textId="77777777" w:rsidR="009C3853" w:rsidRPr="00456491" w:rsidRDefault="009C3853" w:rsidP="009C385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/>
              </w:rPr>
              <w:t>Parents exercise with child at least twice per week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7C13F0A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B9C1DD3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F311486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14:paraId="78ED2FAB" w14:textId="77777777" w:rsidR="009C3853" w:rsidRPr="00456491" w:rsidRDefault="009C3853" w:rsidP="009C385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</w:pPr>
            <w:r w:rsidRPr="004564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/>
              </w:rPr>
              <w:t>Ns</w:t>
            </w:r>
          </w:p>
        </w:tc>
      </w:tr>
    </w:tbl>
    <w:p w14:paraId="5224B074" w14:textId="77777777" w:rsidR="00CD4788" w:rsidRPr="00456491" w:rsidRDefault="00CD4788">
      <w:pPr>
        <w:rPr>
          <w:rFonts w:ascii="Calibri" w:hAnsi="Calibri"/>
        </w:rPr>
      </w:pPr>
    </w:p>
    <w:p w14:paraId="6492387E" w14:textId="77777777" w:rsidR="009C3853" w:rsidRPr="00456491" w:rsidRDefault="009C3853">
      <w:pPr>
        <w:rPr>
          <w:rFonts w:ascii="Calibri" w:hAnsi="Calibri"/>
        </w:rPr>
      </w:pPr>
    </w:p>
    <w:p w14:paraId="588E1842" w14:textId="77777777" w:rsidR="009C3853" w:rsidRPr="00456491" w:rsidRDefault="009C3853" w:rsidP="009C3853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Outcome: </w:t>
      </w:r>
    </w:p>
    <w:p w14:paraId="5E4577B0" w14:textId="77777777" w:rsidR="009C3853" w:rsidRPr="00456491" w:rsidRDefault="009C3853" w:rsidP="009C3853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Sweep 4: </w:t>
      </w:r>
      <w:r w:rsidRPr="00456491">
        <w:rPr>
          <w:rFonts w:ascii="Calibri" w:eastAsia="Times New Roman" w:hAnsi="Calibri" w:cs="Times New Roman"/>
          <w:lang w:val="en-GB"/>
        </w:rPr>
        <w:t>Bullied ‘all of the time’ age 7</w:t>
      </w:r>
    </w:p>
    <w:p w14:paraId="2A0D815E" w14:textId="77777777" w:rsidR="009C3853" w:rsidRPr="00456491" w:rsidRDefault="009C3853" w:rsidP="009C3853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Sweep 5: </w:t>
      </w:r>
      <w:r w:rsidRPr="00456491">
        <w:rPr>
          <w:rFonts w:ascii="Calibri" w:eastAsia="Times New Roman" w:hAnsi="Calibri" w:cs="Times New Roman"/>
          <w:lang w:val="en-GB"/>
        </w:rPr>
        <w:t>Bullied ‘most days’ age 11</w:t>
      </w:r>
    </w:p>
    <w:p w14:paraId="6328B23C" w14:textId="77777777" w:rsidR="009C3853" w:rsidRPr="00456491" w:rsidRDefault="009C3853" w:rsidP="009C3853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>Unbalanced model</w:t>
      </w:r>
    </w:p>
    <w:p w14:paraId="2B4AA5C1" w14:textId="77777777" w:rsidR="009C3853" w:rsidRPr="00456491" w:rsidRDefault="009C3853" w:rsidP="009C3853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>Risk Factors created as binary:</w:t>
      </w:r>
    </w:p>
    <w:p w14:paraId="69C59D8D" w14:textId="77777777" w:rsidR="009C3853" w:rsidRPr="00456491" w:rsidRDefault="009C3853" w:rsidP="009C3853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Low income=1 if income </w:t>
      </w:r>
      <w:proofErr w:type="spellStart"/>
      <w:r w:rsidRPr="00456491">
        <w:rPr>
          <w:rFonts w:ascii="Calibri" w:hAnsi="Calibri"/>
        </w:rPr>
        <w:t>quantile</w:t>
      </w:r>
      <w:proofErr w:type="spellEnd"/>
      <w:r w:rsidRPr="00456491">
        <w:rPr>
          <w:rFonts w:ascii="Calibri" w:hAnsi="Calibri"/>
        </w:rPr>
        <w:t xml:space="preserve"> is below the </w:t>
      </w:r>
      <w:r w:rsidR="00456491" w:rsidRPr="00456491">
        <w:rPr>
          <w:rFonts w:ascii="Calibri" w:hAnsi="Calibri"/>
        </w:rPr>
        <w:t>fourth highest</w:t>
      </w:r>
    </w:p>
    <w:p w14:paraId="5D3A0C27" w14:textId="77777777" w:rsidR="009C3853" w:rsidRPr="00456491" w:rsidRDefault="00456491" w:rsidP="009C3853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>Low education=1 if education NVQ level is below 2</w:t>
      </w:r>
    </w:p>
    <w:p w14:paraId="16F11D85" w14:textId="77777777" w:rsidR="00456491" w:rsidRPr="00456491" w:rsidRDefault="00456491" w:rsidP="00456491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>Protective factors created as binary:</w:t>
      </w:r>
    </w:p>
    <w:p w14:paraId="3B0639A1" w14:textId="77777777" w:rsidR="00456491" w:rsidRPr="00456491" w:rsidRDefault="00456491" w:rsidP="00456491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Good Mother’s Mental Health (score 6-11) = 1 if score is below 5. Score goes from 0 to 24, when it is supposed to go from 6 to 30. The below reference states that a score between 6-11 reflects good mental health. I assumed that 0 is equivalent to 6 and therefore I cut in </w:t>
      </w:r>
      <w:proofErr w:type="gramStart"/>
      <w:r w:rsidRPr="00456491">
        <w:rPr>
          <w:rFonts w:ascii="Calibri" w:hAnsi="Calibri"/>
        </w:rPr>
        <w:t>5</w:t>
      </w:r>
      <w:proofErr w:type="gramEnd"/>
      <w:r w:rsidRPr="00456491">
        <w:rPr>
          <w:rFonts w:ascii="Calibri" w:hAnsi="Calibri"/>
        </w:rPr>
        <w:t xml:space="preserve"> as it would be the equivalent to 11.  </w:t>
      </w:r>
      <w:hyperlink r:id="rId6" w:history="1">
        <w:r w:rsidRPr="00456491">
          <w:rPr>
            <w:rStyle w:val="Hyperlink"/>
            <w:rFonts w:ascii="Calibri" w:hAnsi="Calibri"/>
          </w:rPr>
          <w:t>http://www.mindhealthconnect.org.au/guide-to-kessler-6</w:t>
        </w:r>
      </w:hyperlink>
    </w:p>
    <w:p w14:paraId="78DDA5CF" w14:textId="77777777" w:rsidR="00456491" w:rsidRPr="00456491" w:rsidRDefault="00456491" w:rsidP="00456491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>Parents give children at least 1 fruit daily = 1 if parents give1 or more fruits per day.</w:t>
      </w:r>
    </w:p>
    <w:p w14:paraId="6A2EEB9C" w14:textId="48E02316" w:rsidR="00456491" w:rsidRPr="00456491" w:rsidRDefault="00456491" w:rsidP="00456491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456491">
        <w:rPr>
          <w:rFonts w:ascii="Calibri" w:hAnsi="Calibri"/>
        </w:rPr>
        <w:t xml:space="preserve">Parents exercise with child at least twice per week = 1 is parents exercise with their child </w:t>
      </w:r>
      <w:r w:rsidR="00504CC4">
        <w:rPr>
          <w:rFonts w:ascii="Calibri" w:hAnsi="Calibri"/>
        </w:rPr>
        <w:t xml:space="preserve">twice </w:t>
      </w:r>
      <w:r w:rsidRPr="00456491">
        <w:rPr>
          <w:rFonts w:ascii="Calibri" w:hAnsi="Calibri"/>
        </w:rPr>
        <w:t>or more per week.</w:t>
      </w:r>
    </w:p>
    <w:p w14:paraId="2511B1CA" w14:textId="77777777" w:rsidR="00456491" w:rsidRPr="00F41ABE" w:rsidRDefault="00456491" w:rsidP="00F41ABE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Concern: </w:t>
      </w:r>
      <w:r w:rsidRPr="00456491">
        <w:rPr>
          <w:rFonts w:ascii="Calibri" w:hAnsi="Calibri"/>
        </w:rPr>
        <w:t>I include</w:t>
      </w:r>
      <w:r>
        <w:rPr>
          <w:rFonts w:ascii="Calibri" w:hAnsi="Calibri"/>
        </w:rPr>
        <w:t>d these risk</w:t>
      </w:r>
      <w:r w:rsidRPr="00456491">
        <w:rPr>
          <w:rFonts w:ascii="Calibri" w:hAnsi="Calibri"/>
        </w:rPr>
        <w:t xml:space="preserve"> an</w:t>
      </w:r>
      <w:r w:rsidR="00F41ABE">
        <w:rPr>
          <w:rFonts w:ascii="Calibri" w:hAnsi="Calibri"/>
        </w:rPr>
        <w:t>d protective factors interacted and also as dummies</w:t>
      </w:r>
      <w:r>
        <w:rPr>
          <w:rFonts w:ascii="Calibri" w:hAnsi="Calibri"/>
        </w:rPr>
        <w:t>.</w:t>
      </w:r>
      <w:r w:rsidR="00F41ABE">
        <w:rPr>
          <w:rFonts w:ascii="Calibri" w:hAnsi="Calibri"/>
        </w:rPr>
        <w:t xml:space="preserve"> The initial model did not include the protective factors (just maternal health).</w:t>
      </w:r>
      <w:r w:rsidRPr="00F41ABE">
        <w:rPr>
          <w:rFonts w:ascii="Calibri" w:hAnsi="Calibri"/>
        </w:rPr>
        <w:t xml:space="preserve"> The risk factors where already included as categorical variables.</w:t>
      </w:r>
    </w:p>
    <w:p w14:paraId="32DE5E5C" w14:textId="77777777" w:rsidR="009C3853" w:rsidRDefault="009C3853"/>
    <w:p w14:paraId="17D6D04F" w14:textId="77777777" w:rsidR="009C3853" w:rsidRDefault="009C3853">
      <w:bookmarkStart w:id="0" w:name="_GoBack"/>
      <w:bookmarkEnd w:id="0"/>
    </w:p>
    <w:sectPr w:rsidR="009C3853" w:rsidSect="007C7A8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870"/>
    <w:multiLevelType w:val="hybridMultilevel"/>
    <w:tmpl w:val="5F40A4A4"/>
    <w:lvl w:ilvl="0" w:tplc="FC9A4D86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53"/>
    <w:rsid w:val="00456491"/>
    <w:rsid w:val="00504CC4"/>
    <w:rsid w:val="007C7A87"/>
    <w:rsid w:val="009C3853"/>
    <w:rsid w:val="00CD4788"/>
    <w:rsid w:val="00F41ABE"/>
    <w:rsid w:val="00F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E6EB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64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64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mindhealthconnect.org.au/guide-to-kessler-6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1209</Characters>
  <Application>Microsoft Macintosh Word</Application>
  <DocSecurity>0</DocSecurity>
  <Lines>37</Lines>
  <Paragraphs>20</Paragraphs>
  <ScaleCrop>false</ScaleCrop>
  <Company>LSE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Bancalari</dc:creator>
  <cp:keywords/>
  <dc:description/>
  <cp:lastModifiedBy>Antonella Bancalari</cp:lastModifiedBy>
  <cp:revision>3</cp:revision>
  <dcterms:created xsi:type="dcterms:W3CDTF">2016-07-06T12:00:00Z</dcterms:created>
  <dcterms:modified xsi:type="dcterms:W3CDTF">2016-07-06T12:41:00Z</dcterms:modified>
</cp:coreProperties>
</file>